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4C4F" w14:textId="4D058DE0" w:rsidR="00DD02FF" w:rsidRDefault="005C4070" w:rsidP="00852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38865355" w14:textId="77990339" w:rsidR="00DD02FF" w:rsidRDefault="005C40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3.287 đ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bi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u t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đi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m c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huy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n Ng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L</w:t>
      </w:r>
      <w:r>
        <w:rPr>
          <w:rFonts w:ascii="Times New Roman" w:hAnsi="Times New Roman" w:cs="Times New Roman"/>
          <w:b/>
          <w:sz w:val="28"/>
          <w:szCs w:val="28"/>
        </w:rPr>
        <w:t>ặ</w:t>
      </w:r>
      <w:r>
        <w:rPr>
          <w:rFonts w:ascii="Times New Roman" w:hAnsi="Times New Roman" w:cs="Times New Roman"/>
          <w:b/>
          <w:sz w:val="28"/>
          <w:szCs w:val="28"/>
        </w:rPr>
        <w:t>c tham d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 ngh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toàn qu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c quán tri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t quy đ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nh, ch</w:t>
      </w:r>
      <w:r>
        <w:rPr>
          <w:rFonts w:ascii="Times New Roman" w:hAnsi="Times New Roman" w:cs="Times New Roman"/>
          <w:b/>
          <w:sz w:val="28"/>
          <w:szCs w:val="28"/>
        </w:rPr>
        <w:t>ỉ</w:t>
      </w:r>
      <w:r>
        <w:rPr>
          <w:rFonts w:ascii="Times New Roman" w:hAnsi="Times New Roman" w:cs="Times New Roman"/>
          <w:b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B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chu</w:t>
      </w:r>
      <w:r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n m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đ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o đ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c cách m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ng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cán b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, đ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 viên và đ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h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 đ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 xml:space="preserve"> các c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14:paraId="1437C151" w14:textId="44FCC034" w:rsidR="00DD02FF" w:rsidRDefault="005C4070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Sáng 09/7</w:t>
      </w:r>
      <w:r w:rsidR="00ED2D97">
        <w:rPr>
          <w:rFonts w:ascii="Times New Roman" w:hAnsi="Times New Roman" w:cs="Times New Roman"/>
          <w:b/>
          <w:i/>
          <w:sz w:val="28"/>
          <w:szCs w:val="28"/>
        </w:rPr>
        <w:t>/2024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, huy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n Ng</w:t>
      </w:r>
      <w:r>
        <w:rPr>
          <w:rFonts w:ascii="Times New Roman" w:hAnsi="Times New Roman" w:cs="Times New Roman"/>
          <w:b/>
          <w:i/>
          <w:sz w:val="28"/>
          <w:szCs w:val="28"/>
        </w:rPr>
        <w:t>ọ</w:t>
      </w:r>
      <w:r>
        <w:rPr>
          <w:rFonts w:ascii="Times New Roman" w:hAnsi="Times New Roman" w:cs="Times New Roman"/>
          <w:b/>
          <w:i/>
          <w:sz w:val="28"/>
          <w:szCs w:val="28"/>
        </w:rPr>
        <w:t>c L</w:t>
      </w:r>
      <w:r>
        <w:rPr>
          <w:rFonts w:ascii="Times New Roman" w:hAnsi="Times New Roman" w:cs="Times New Roman"/>
          <w:b/>
          <w:i/>
          <w:sz w:val="28"/>
          <w:szCs w:val="28"/>
        </w:rPr>
        <w:t>ặ</w:t>
      </w:r>
      <w:r>
        <w:rPr>
          <w:rFonts w:ascii="Times New Roman" w:hAnsi="Times New Roman" w:cs="Times New Roman"/>
          <w:b/>
          <w:i/>
          <w:sz w:val="28"/>
          <w:szCs w:val="28"/>
        </w:rPr>
        <w:t>c có 3.287 đ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i bi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>u tham d</w:t>
      </w:r>
      <w:r>
        <w:rPr>
          <w:rFonts w:ascii="Times New Roman" w:hAnsi="Times New Roman" w:cs="Times New Roman"/>
          <w:b/>
          <w:i/>
          <w:sz w:val="28"/>
          <w:szCs w:val="28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ngh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toàn qu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>c quán tri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t Quy đ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>nh s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144-QĐ/TW ngày 9/5/2024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B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“v</w:t>
      </w:r>
      <w:r>
        <w:rPr>
          <w:rFonts w:ascii="Times New Roman" w:hAnsi="Times New Roman" w:cs="Times New Roman"/>
          <w:b/>
          <w:i/>
          <w:sz w:val="28"/>
          <w:szCs w:val="28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chu</w:t>
      </w:r>
      <w:r>
        <w:rPr>
          <w:rFonts w:ascii="Times New Roman" w:hAnsi="Times New Roman" w:cs="Times New Roman"/>
          <w:b/>
          <w:i/>
          <w:sz w:val="28"/>
          <w:szCs w:val="28"/>
        </w:rPr>
        <w:t>ẩ</w:t>
      </w:r>
      <w:r>
        <w:rPr>
          <w:rFonts w:ascii="Times New Roman" w:hAnsi="Times New Roman" w:cs="Times New Roman"/>
          <w:b/>
          <w:i/>
          <w:sz w:val="28"/>
          <w:szCs w:val="28"/>
        </w:rPr>
        <w:t>n m</w:t>
      </w:r>
      <w:r>
        <w:rPr>
          <w:rFonts w:ascii="Times New Roman" w:hAnsi="Times New Roman" w:cs="Times New Roman"/>
          <w:b/>
          <w:i/>
          <w:sz w:val="28"/>
          <w:szCs w:val="28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</w:rPr>
        <w:t>c đ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o đ</w:t>
      </w:r>
      <w:r>
        <w:rPr>
          <w:rFonts w:ascii="Times New Roman" w:hAnsi="Times New Roman" w:cs="Times New Roman"/>
          <w:b/>
          <w:i/>
          <w:sz w:val="28"/>
          <w:szCs w:val="28"/>
        </w:rPr>
        <w:t>ứ</w:t>
      </w:r>
      <w:r>
        <w:rPr>
          <w:rFonts w:ascii="Times New Roman" w:hAnsi="Times New Roman" w:cs="Times New Roman"/>
          <w:b/>
          <w:i/>
          <w:sz w:val="28"/>
          <w:szCs w:val="28"/>
        </w:rPr>
        <w:t>c cách m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ng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cán b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, đ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 viên trong giai đo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n m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i”; Ch</w:t>
      </w:r>
      <w:r>
        <w:rPr>
          <w:rFonts w:ascii="Times New Roman" w:hAnsi="Times New Roman" w:cs="Times New Roman"/>
          <w:b/>
          <w:i/>
          <w:sz w:val="28"/>
          <w:szCs w:val="28"/>
        </w:rPr>
        <w:t>ỉ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35-CT/TW ngày 14/6/2024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B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“v</w:t>
      </w:r>
      <w:r>
        <w:rPr>
          <w:rFonts w:ascii="Times New Roman" w:hAnsi="Times New Roman" w:cs="Times New Roman"/>
          <w:b/>
          <w:i/>
          <w:sz w:val="28"/>
          <w:szCs w:val="28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i h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i đ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 b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các c</w:t>
      </w:r>
      <w:r>
        <w:rPr>
          <w:rFonts w:ascii="Times New Roman" w:hAnsi="Times New Roman" w:cs="Times New Roman"/>
          <w:b/>
          <w:i/>
          <w:sz w:val="28"/>
          <w:szCs w:val="28"/>
        </w:rPr>
        <w:t>ấ</w:t>
      </w:r>
      <w:r>
        <w:rPr>
          <w:rFonts w:ascii="Times New Roman" w:hAnsi="Times New Roman" w:cs="Times New Roman"/>
          <w:b/>
          <w:i/>
          <w:sz w:val="28"/>
          <w:szCs w:val="28"/>
        </w:rPr>
        <w:t>p ti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n t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i Đ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i h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i đ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>bi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>u toàn qu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>c l</w:t>
      </w:r>
      <w:r>
        <w:rPr>
          <w:rFonts w:ascii="Times New Roman" w:hAnsi="Times New Roman" w:cs="Times New Roman"/>
          <w:b/>
          <w:i/>
          <w:sz w:val="28"/>
          <w:szCs w:val="28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</w:rPr>
        <w:t>n th</w:t>
      </w:r>
      <w:r>
        <w:rPr>
          <w:rFonts w:ascii="Times New Roman" w:hAnsi="Times New Roman" w:cs="Times New Roman"/>
          <w:b/>
          <w:i/>
          <w:sz w:val="28"/>
          <w:szCs w:val="28"/>
        </w:rPr>
        <w:t>ứ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XIV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Đ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ng” dư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i hình th</w:t>
      </w:r>
      <w:r>
        <w:rPr>
          <w:rFonts w:ascii="Times New Roman" w:hAnsi="Times New Roman" w:cs="Times New Roman"/>
          <w:b/>
          <w:i/>
          <w:sz w:val="28"/>
          <w:szCs w:val="28"/>
        </w:rPr>
        <w:t>ứ</w:t>
      </w:r>
      <w:r>
        <w:rPr>
          <w:rFonts w:ascii="Times New Roman" w:hAnsi="Times New Roman" w:cs="Times New Roman"/>
          <w:b/>
          <w:i/>
          <w:sz w:val="28"/>
          <w:szCs w:val="28"/>
        </w:rPr>
        <w:t>c tr</w:t>
      </w:r>
      <w:r>
        <w:rPr>
          <w:rFonts w:ascii="Times New Roman" w:hAnsi="Times New Roman" w:cs="Times New Roman"/>
          <w:b/>
          <w:i/>
          <w:sz w:val="28"/>
          <w:szCs w:val="28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</w:rPr>
        <w:t>c tuy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n t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i 22 đi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>m c</w:t>
      </w:r>
      <w:r>
        <w:rPr>
          <w:rFonts w:ascii="Times New Roman" w:hAnsi="Times New Roman" w:cs="Times New Roman"/>
          <w:b/>
          <w:i/>
          <w:sz w:val="28"/>
          <w:szCs w:val="28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</w:rPr>
        <w:t>u trong toàn huy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n. Đ</w:t>
      </w:r>
      <w:r>
        <w:rPr>
          <w:rFonts w:ascii="Times New Roman" w:hAnsi="Times New Roman" w:cs="Times New Roman"/>
          <w:b/>
          <w:i/>
          <w:sz w:val="28"/>
          <w:szCs w:val="28"/>
        </w:rPr>
        <w:t>ồ</w:t>
      </w:r>
      <w:r>
        <w:rPr>
          <w:rFonts w:ascii="Times New Roman" w:hAnsi="Times New Roman" w:cs="Times New Roman"/>
          <w:b/>
          <w:i/>
          <w:sz w:val="28"/>
          <w:szCs w:val="28"/>
        </w:rPr>
        <w:t>ng chí Ph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m Văn Thi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t, Phó Bí thư Thư</w:t>
      </w:r>
      <w:r>
        <w:rPr>
          <w:rFonts w:ascii="Times New Roman" w:hAnsi="Times New Roman" w:cs="Times New Roman"/>
          <w:b/>
          <w:i/>
          <w:sz w:val="28"/>
          <w:szCs w:val="28"/>
        </w:rPr>
        <w:t>ờ</w:t>
      </w:r>
      <w:r>
        <w:rPr>
          <w:rFonts w:ascii="Times New Roman" w:hAnsi="Times New Roman" w:cs="Times New Roman"/>
          <w:b/>
          <w:i/>
          <w:sz w:val="28"/>
          <w:szCs w:val="28"/>
        </w:rPr>
        <w:t>ng tr</w:t>
      </w:r>
      <w:r>
        <w:rPr>
          <w:rFonts w:ascii="Times New Roman" w:hAnsi="Times New Roman" w:cs="Times New Roman"/>
          <w:b/>
          <w:i/>
          <w:sz w:val="28"/>
          <w:szCs w:val="28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</w:rPr>
        <w:t>c Huy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y, Ch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>ch HĐND huy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n ch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trì t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i đi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>m c</w:t>
      </w:r>
      <w:r>
        <w:rPr>
          <w:rFonts w:ascii="Times New Roman" w:hAnsi="Times New Roman" w:cs="Times New Roman"/>
          <w:b/>
          <w:i/>
          <w:sz w:val="28"/>
          <w:szCs w:val="28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</w:rPr>
        <w:t>u c</w:t>
      </w:r>
      <w:r>
        <w:rPr>
          <w:rFonts w:ascii="Times New Roman" w:hAnsi="Times New Roman" w:cs="Times New Roman"/>
          <w:b/>
          <w:i/>
          <w:sz w:val="28"/>
          <w:szCs w:val="28"/>
        </w:rPr>
        <w:t>ấ</w:t>
      </w:r>
      <w:r>
        <w:rPr>
          <w:rFonts w:ascii="Times New Roman" w:hAnsi="Times New Roman" w:cs="Times New Roman"/>
          <w:b/>
          <w:i/>
          <w:sz w:val="28"/>
          <w:szCs w:val="28"/>
        </w:rPr>
        <w:t>p huy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n.</w:t>
      </w:r>
    </w:p>
    <w:p w14:paraId="3A00074F" w14:textId="77777777" w:rsidR="00DD02FF" w:rsidRDefault="005C4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sau khi các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xem phim tài 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là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ng”,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chí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Nghĩa,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viên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Bí thư Trung ương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Trư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Ban Tuyên giáo Trung ương đã quán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144-QĐ/TW ngày 9/5/2024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viên trong giai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i”.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chí Trư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Ban Tuyên giáo Trung ương đã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3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m: Vì sao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Ban hành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144-QĐ/TW ngày 9/5/2024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viên trong giai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lõi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144-QĐ/TW;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ý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khai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144-QĐ/TW.</w:t>
      </w:r>
    </w:p>
    <w:p w14:paraId="2E253519" w14:textId="77777777" w:rsidR="00DD02FF" w:rsidRDefault="005C4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144-QĐ/TW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viên tro</w:t>
      </w:r>
      <w:r>
        <w:rPr>
          <w:rFonts w:ascii="Times New Roman" w:hAnsi="Times New Roman" w:cs="Times New Roman"/>
          <w:sz w:val="28"/>
          <w:szCs w:val="28"/>
        </w:rPr>
        <w:t>ng giai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i” có 5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m: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1 - Yêu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Nhân dân,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trung thành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c”;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2 -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lĩnh,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p;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3 -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liêm, chính, chí công vô tư;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4 - Đoàn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cương, tình thương,</w:t>
      </w:r>
      <w:r>
        <w:rPr>
          <w:rFonts w:ascii="Times New Roman" w:hAnsi="Times New Roman" w:cs="Times New Roman"/>
          <w:sz w:val="28"/>
          <w:szCs w:val="28"/>
        </w:rPr>
        <w:t xml:space="preserve">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m;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5 - Gương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u, khiêm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tu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rèn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6 -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</w:t>
      </w:r>
    </w:p>
    <w:p w14:paraId="6472B9ED" w14:textId="1B83AE03" w:rsidR="00DD02FF" w:rsidRDefault="005C4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các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đã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chí Lê Minh Hưng,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viên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Bí thư Trung ương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Trư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Ban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Trung ương quán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35-CT/TW ngày 14/6/2024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toàn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XIV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ng”.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35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nêu rõ: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2025 - 2030 là 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sinh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sâu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to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các lĩnh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c: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và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tranh phòng,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tham nhũng, tiêu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c;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phò</w:t>
      </w:r>
      <w:r>
        <w:rPr>
          <w:rFonts w:ascii="Times New Roman" w:hAnsi="Times New Roman" w:cs="Times New Roman"/>
          <w:sz w:val="28"/>
          <w:szCs w:val="28"/>
        </w:rPr>
        <w:t>ng, an</w:t>
      </w:r>
      <w:r w:rsidR="0006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ninh và công tác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Vai trò,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uy tín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nâng cao;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đoàn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toàn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phát huy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;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dân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ngày càng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tăng cư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</w:t>
      </w:r>
    </w:p>
    <w:p w14:paraId="20539BA1" w14:textId="77777777" w:rsidR="00DD02FF" w:rsidRDefault="005C407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n:</w:t>
      </w:r>
      <w:r>
        <w:rPr>
          <w:rFonts w:ascii="Times New Roman" w:hAnsi="Times New Roman" w:cs="Times New Roman"/>
          <w:sz w:val="28"/>
          <w:szCs w:val="28"/>
        </w:rPr>
        <w:t xml:space="preserve"> Thùy Chinh -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Minh</w:t>
      </w:r>
    </w:p>
    <w:p w14:paraId="428643DC" w14:textId="77777777" w:rsidR="00DD02FF" w:rsidRDefault="00DD02FF">
      <w:pPr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0126FE47" w14:textId="77777777" w:rsidR="0085271A" w:rsidRDefault="0085271A">
      <w:pPr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1D48CA1D" w14:textId="77777777" w:rsidR="0085271A" w:rsidRDefault="0085271A">
      <w:pPr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69047E1F" w14:textId="77777777" w:rsidR="0085271A" w:rsidRDefault="0085271A">
      <w:pPr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sectPr w:rsidR="0085271A">
      <w:pgSz w:w="11906" w:h="16838"/>
      <w:pgMar w:top="810" w:right="926" w:bottom="81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57A"/>
    <w:multiLevelType w:val="hybridMultilevel"/>
    <w:tmpl w:val="44560DDC"/>
    <w:lvl w:ilvl="0" w:tplc="ED1262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38D"/>
    <w:multiLevelType w:val="hybridMultilevel"/>
    <w:tmpl w:val="72F8EDCC"/>
    <w:lvl w:ilvl="0" w:tplc="0E10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65D7B"/>
    <w:multiLevelType w:val="hybridMultilevel"/>
    <w:tmpl w:val="123A8F9C"/>
    <w:lvl w:ilvl="0" w:tplc="45D2E5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4FB"/>
    <w:multiLevelType w:val="hybridMultilevel"/>
    <w:tmpl w:val="2FA42996"/>
    <w:lvl w:ilvl="0" w:tplc="D26AD94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67B"/>
    <w:multiLevelType w:val="hybridMultilevel"/>
    <w:tmpl w:val="54B63712"/>
    <w:lvl w:ilvl="0" w:tplc="49D2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30A99"/>
    <w:multiLevelType w:val="hybridMultilevel"/>
    <w:tmpl w:val="964C596C"/>
    <w:lvl w:ilvl="0" w:tplc="A36E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E3832"/>
    <w:multiLevelType w:val="hybridMultilevel"/>
    <w:tmpl w:val="E47AE16A"/>
    <w:lvl w:ilvl="0" w:tplc="C38C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C6018"/>
    <w:multiLevelType w:val="hybridMultilevel"/>
    <w:tmpl w:val="D0980EA0"/>
    <w:lvl w:ilvl="0" w:tplc="D6C2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C563A"/>
    <w:multiLevelType w:val="hybridMultilevel"/>
    <w:tmpl w:val="8C7869DC"/>
    <w:lvl w:ilvl="0" w:tplc="E2847E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1B59"/>
    <w:multiLevelType w:val="hybridMultilevel"/>
    <w:tmpl w:val="0C6A7A10"/>
    <w:lvl w:ilvl="0" w:tplc="38BC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F"/>
    <w:rsid w:val="0006694C"/>
    <w:rsid w:val="005C4070"/>
    <w:rsid w:val="0085271A"/>
    <w:rsid w:val="00DD02FF"/>
    <w:rsid w:val="00E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F65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body">
    <w:name w:val="pbody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vi-VN" w:eastAsia="vi-VN"/>
      <w14:ligatures w14:val="non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kern w:val="2"/>
      <w:sz w:val="16"/>
      <w:szCs w:val="16"/>
      <w:lang w:val="en-GB" w:eastAsia="en-US"/>
      <w14:ligatures w14:val="standardContextual"/>
    </w:rPr>
  </w:style>
  <w:style w:type="character" w:customStyle="1" w:styleId="ams">
    <w:name w:val="ams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GB" w:eastAsia="en-US"/>
      <w14:ligatures w14:val="standardContextual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body">
    <w:name w:val="pbody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vi-VN" w:eastAsia="vi-VN"/>
      <w14:ligatures w14:val="non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kern w:val="2"/>
      <w:sz w:val="16"/>
      <w:szCs w:val="16"/>
      <w:lang w:val="en-GB" w:eastAsia="en-US"/>
      <w14:ligatures w14:val="standardContextual"/>
    </w:rPr>
  </w:style>
  <w:style w:type="character" w:customStyle="1" w:styleId="ams">
    <w:name w:val="ams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GB" w:eastAsia="en-US"/>
      <w14:ligatures w14:val="standardContextual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30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4A75-1A69-4DA7-8A02-CF9F419E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 Hieu Computer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Hieu</dc:creator>
  <cp:lastModifiedBy>Administrator</cp:lastModifiedBy>
  <cp:revision>2</cp:revision>
  <cp:lastPrinted>2024-06-26T01:06:00Z</cp:lastPrinted>
  <dcterms:created xsi:type="dcterms:W3CDTF">2024-07-18T10:19:00Z</dcterms:created>
  <dcterms:modified xsi:type="dcterms:W3CDTF">2024-07-18T10:19:00Z</dcterms:modified>
</cp:coreProperties>
</file>